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664BA" w14:textId="5698FC20" w:rsidR="00123B07" w:rsidRDefault="006D2AA8">
      <w:pPr>
        <w:rPr>
          <w:rFonts w:ascii="Poppins" w:hAnsi="Poppins" w:cs="Poppins"/>
          <w:b/>
          <w:bCs/>
          <w:color w:val="114C7E"/>
          <w:sz w:val="39"/>
          <w:szCs w:val="39"/>
          <w:shd w:val="clear" w:color="auto" w:fill="FFFFFF"/>
        </w:rPr>
      </w:pPr>
      <w:r>
        <w:br/>
      </w:r>
      <w:r>
        <w:rPr>
          <w:rFonts w:ascii="Poppins" w:hAnsi="Poppins" w:cs="Poppins"/>
          <w:b/>
          <w:bCs/>
          <w:color w:val="114C7E"/>
          <w:sz w:val="39"/>
          <w:szCs w:val="39"/>
          <w:shd w:val="clear" w:color="auto" w:fill="FFFFFF"/>
        </w:rPr>
        <w:t>MBA EM GESTÃO DA QUALIDADE</w:t>
      </w:r>
    </w:p>
    <w:p w14:paraId="460D38A8" w14:textId="0443677E" w:rsidR="006D2AA8" w:rsidRDefault="006D2AA8">
      <w:pPr>
        <w:rPr>
          <w:rFonts w:ascii="Poppins" w:hAnsi="Poppins" w:cs="Poppins"/>
          <w:b/>
          <w:bCs/>
          <w:color w:val="114C7E"/>
          <w:sz w:val="39"/>
          <w:szCs w:val="39"/>
          <w:shd w:val="clear" w:color="auto" w:fill="FFFFFF"/>
        </w:rPr>
      </w:pPr>
    </w:p>
    <w:p w14:paraId="1E615B74" w14:textId="77777777" w:rsidR="006D2AA8" w:rsidRPr="006D2AA8" w:rsidRDefault="006D2AA8" w:rsidP="006D2AA8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</w:pPr>
      <w:r w:rsidRPr="006D2AA8"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  <w:t>Sobre o curso</w:t>
      </w:r>
    </w:p>
    <w:p w14:paraId="17FE4450" w14:textId="77777777" w:rsidR="006D2AA8" w:rsidRPr="006D2AA8" w:rsidRDefault="006D2AA8" w:rsidP="006D2AA8">
      <w:pPr>
        <w:shd w:val="clear" w:color="auto" w:fill="FFFFFF"/>
        <w:spacing w:before="150" w:after="240" w:line="240" w:lineRule="auto"/>
        <w:outlineLvl w:val="2"/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</w:pPr>
      <w:r w:rsidRPr="006D2AA8"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  <w:t>Público-Alvo</w:t>
      </w:r>
    </w:p>
    <w:p w14:paraId="108F7C5E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Este curso destina-se a profissionais com qualquer formação de nível superior que necessitem de conhecimentos teóricos e práticos acerca de qualidade, de forma a implementar, manter ou aprimorar processos.</w:t>
      </w:r>
    </w:p>
    <w:p w14:paraId="6BA2EAAD" w14:textId="77777777" w:rsidR="006D2AA8" w:rsidRPr="006D2AA8" w:rsidRDefault="006D2AA8" w:rsidP="006D2AA8">
      <w:pPr>
        <w:shd w:val="clear" w:color="auto" w:fill="FFFFFF"/>
        <w:spacing w:before="150" w:after="240" w:line="240" w:lineRule="auto"/>
        <w:outlineLvl w:val="2"/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</w:pPr>
      <w:r w:rsidRPr="006D2AA8"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  <w:t>Objetivos Gerais</w:t>
      </w:r>
    </w:p>
    <w:p w14:paraId="6411E874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. Capacitar profissionais das diversas áreas do conhecimento para atuação na área de qualidade a partir de conceitos envolvidos em processos e sistemas de gestão da qualidade</w:t>
      </w:r>
      <w:proofErr w:type="gramStart"/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. .</w:t>
      </w:r>
      <w:proofErr w:type="gramEnd"/>
    </w:p>
    <w:p w14:paraId="1E0FA2DA" w14:textId="77777777" w:rsidR="006D2AA8" w:rsidRPr="006D2AA8" w:rsidRDefault="006D2AA8" w:rsidP="006D2AA8">
      <w:pPr>
        <w:shd w:val="clear" w:color="auto" w:fill="FFFFFF"/>
        <w:spacing w:before="150" w:after="240" w:line="240" w:lineRule="auto"/>
        <w:outlineLvl w:val="2"/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</w:pPr>
      <w:r w:rsidRPr="006D2AA8"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  <w:t>Objetivos Específicos</w:t>
      </w:r>
    </w:p>
    <w:p w14:paraId="58E75092" w14:textId="77777777" w:rsidR="006D2AA8" w:rsidRPr="006D2AA8" w:rsidRDefault="006D2AA8" w:rsidP="006D2AA8">
      <w:pPr>
        <w:numPr>
          <w:ilvl w:val="0"/>
          <w:numId w:val="1"/>
        </w:numPr>
        <w:shd w:val="clear" w:color="auto" w:fill="FFFFFF"/>
        <w:spacing w:after="75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Apresentar requisitos regulamentares para a gestão da Qualidade.</w:t>
      </w:r>
    </w:p>
    <w:p w14:paraId="3D0AE6E7" w14:textId="77777777" w:rsidR="006D2AA8" w:rsidRPr="006D2AA8" w:rsidRDefault="006D2AA8" w:rsidP="006D2AA8">
      <w:pPr>
        <w:numPr>
          <w:ilvl w:val="0"/>
          <w:numId w:val="1"/>
        </w:numPr>
        <w:shd w:val="clear" w:color="auto" w:fill="FFFFFF"/>
        <w:spacing w:after="75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Adquirir noções práticas de implementação e acompanhamento de sistemas de qualidade.</w:t>
      </w:r>
    </w:p>
    <w:p w14:paraId="6648FB0A" w14:textId="77777777" w:rsidR="006D2AA8" w:rsidRPr="006D2AA8" w:rsidRDefault="006D2AA8" w:rsidP="006D2AA8">
      <w:pPr>
        <w:numPr>
          <w:ilvl w:val="0"/>
          <w:numId w:val="1"/>
        </w:numPr>
        <w:shd w:val="clear" w:color="auto" w:fill="FFFFFF"/>
        <w:spacing w:after="75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Capacitar o aluno sobre o desenvolvimento de produtos.</w:t>
      </w:r>
    </w:p>
    <w:p w14:paraId="18D3A7A5" w14:textId="77777777" w:rsidR="006D2AA8" w:rsidRPr="006D2AA8" w:rsidRDefault="006D2AA8" w:rsidP="006D2AA8">
      <w:pPr>
        <w:numPr>
          <w:ilvl w:val="0"/>
          <w:numId w:val="1"/>
        </w:numPr>
        <w:shd w:val="clear" w:color="auto" w:fill="FFFFFF"/>
        <w:spacing w:after="75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Desenvolver habilidades de gestão e comunicação.</w:t>
      </w:r>
    </w:p>
    <w:p w14:paraId="0AD325D5" w14:textId="77777777" w:rsidR="006D2AA8" w:rsidRPr="006D2AA8" w:rsidRDefault="006D2AA8" w:rsidP="006D2AA8">
      <w:pPr>
        <w:numPr>
          <w:ilvl w:val="0"/>
          <w:numId w:val="1"/>
        </w:numPr>
        <w:shd w:val="clear" w:color="auto" w:fill="FFFFFF"/>
        <w:spacing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Consolidar ferramentas de apoio a tomada de decisão.</w:t>
      </w:r>
    </w:p>
    <w:p w14:paraId="615F1B64" w14:textId="77777777" w:rsidR="006D2AA8" w:rsidRPr="006D2AA8" w:rsidRDefault="006D2AA8" w:rsidP="006D2AA8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</w:pPr>
      <w:r w:rsidRPr="006D2AA8"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  <w:t>Disciplinas</w:t>
      </w:r>
    </w:p>
    <w:p w14:paraId="18AAC251" w14:textId="77777777" w:rsidR="006D2AA8" w:rsidRPr="006D2AA8" w:rsidRDefault="006D2AA8" w:rsidP="006D2AA8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Ambientação</w:t>
      </w:r>
    </w:p>
    <w:p w14:paraId="69ED61FC" w14:textId="77777777" w:rsidR="006D2AA8" w:rsidRPr="006D2AA8" w:rsidRDefault="006D2AA8" w:rsidP="006D2AA8">
      <w:pPr>
        <w:numPr>
          <w:ilvl w:val="0"/>
          <w:numId w:val="2"/>
        </w:numPr>
        <w:shd w:val="clear" w:color="auto" w:fill="F2F2F2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Gestão da qualidade e produtividade</w:t>
      </w:r>
    </w:p>
    <w:p w14:paraId="52D4E21A" w14:textId="5EC18C43" w:rsidR="006D2AA8" w:rsidRPr="006D2AA8" w:rsidRDefault="006D2AA8" w:rsidP="006D2AA8">
      <w:pPr>
        <w:shd w:val="clear" w:color="auto" w:fill="F2F2F2"/>
        <w:spacing w:after="0" w:line="240" w:lineRule="auto"/>
        <w:ind w:left="720"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proofErr w:type="spellStart"/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>EspecialistaTalita</w:t>
      </w:r>
      <w:proofErr w:type="spellEnd"/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 xml:space="preserve"> Helena </w:t>
      </w:r>
      <w:proofErr w:type="spellStart"/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>Landiva</w:t>
      </w:r>
      <w:proofErr w:type="spellEnd"/>
    </w:p>
    <w:p w14:paraId="4BF2EC51" w14:textId="77777777" w:rsidR="006D2AA8" w:rsidRPr="006D2AA8" w:rsidRDefault="006D2AA8" w:rsidP="006D2AA8">
      <w:pPr>
        <w:shd w:val="clear" w:color="auto" w:fill="F2F2F2"/>
        <w:spacing w:after="0" w:line="240" w:lineRule="auto"/>
        <w:ind w:left="720" w:right="75"/>
        <w:jc w:val="right"/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40h</w:t>
      </w:r>
    </w:p>
    <w:p w14:paraId="4160B658" w14:textId="77777777" w:rsidR="006D2AA8" w:rsidRPr="006D2AA8" w:rsidRDefault="006D2AA8" w:rsidP="006D2AA8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Ferramentas da qualidade</w:t>
      </w:r>
    </w:p>
    <w:p w14:paraId="36401C6B" w14:textId="082BE96A" w:rsidR="006D2AA8" w:rsidRPr="006D2AA8" w:rsidRDefault="006D2AA8" w:rsidP="006D2AA8">
      <w:pPr>
        <w:shd w:val="clear" w:color="auto" w:fill="FFFFFF"/>
        <w:spacing w:after="0" w:line="240" w:lineRule="auto"/>
        <w:ind w:left="720"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>Mestre(a)Danilo Albertini da Silva</w:t>
      </w:r>
    </w:p>
    <w:p w14:paraId="548F1587" w14:textId="77777777" w:rsidR="006D2AA8" w:rsidRPr="006D2AA8" w:rsidRDefault="006D2AA8" w:rsidP="006D2AA8">
      <w:pPr>
        <w:shd w:val="clear" w:color="auto" w:fill="FFFFFF"/>
        <w:spacing w:after="0" w:line="240" w:lineRule="auto"/>
        <w:ind w:left="720" w:right="75"/>
        <w:jc w:val="right"/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40h</w:t>
      </w:r>
    </w:p>
    <w:p w14:paraId="1039C206" w14:textId="77777777" w:rsidR="006D2AA8" w:rsidRPr="006D2AA8" w:rsidRDefault="006D2AA8" w:rsidP="006D2AA8">
      <w:pPr>
        <w:numPr>
          <w:ilvl w:val="0"/>
          <w:numId w:val="2"/>
        </w:numPr>
        <w:shd w:val="clear" w:color="auto" w:fill="F2F2F2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Processos de certificação da qualidade</w:t>
      </w:r>
    </w:p>
    <w:p w14:paraId="12D51BD3" w14:textId="469F2254" w:rsidR="006D2AA8" w:rsidRPr="006D2AA8" w:rsidRDefault="006D2AA8" w:rsidP="006D2AA8">
      <w:pPr>
        <w:shd w:val="clear" w:color="auto" w:fill="F2F2F2"/>
        <w:spacing w:after="0" w:line="240" w:lineRule="auto"/>
        <w:ind w:left="720"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 xml:space="preserve">Mestre(a)Lívia </w:t>
      </w:r>
      <w:proofErr w:type="spellStart"/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>Nicioli</w:t>
      </w:r>
      <w:proofErr w:type="spellEnd"/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 xml:space="preserve"> Berti</w:t>
      </w:r>
    </w:p>
    <w:p w14:paraId="1499379C" w14:textId="77777777" w:rsidR="006D2AA8" w:rsidRPr="006D2AA8" w:rsidRDefault="006D2AA8" w:rsidP="006D2AA8">
      <w:pPr>
        <w:shd w:val="clear" w:color="auto" w:fill="F2F2F2"/>
        <w:spacing w:after="0" w:line="240" w:lineRule="auto"/>
        <w:ind w:left="720" w:right="75"/>
        <w:jc w:val="right"/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40h</w:t>
      </w:r>
    </w:p>
    <w:p w14:paraId="54F719DD" w14:textId="77777777" w:rsidR="006D2AA8" w:rsidRPr="006D2AA8" w:rsidRDefault="006D2AA8" w:rsidP="006D2AA8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Ferramentas digitais de estratégias organizacionais</w:t>
      </w:r>
    </w:p>
    <w:p w14:paraId="26A803FC" w14:textId="7FA424FC" w:rsidR="006D2AA8" w:rsidRPr="006D2AA8" w:rsidRDefault="006D2AA8" w:rsidP="006D2AA8">
      <w:pPr>
        <w:shd w:val="clear" w:color="auto" w:fill="FFFFFF"/>
        <w:spacing w:after="0" w:line="240" w:lineRule="auto"/>
        <w:ind w:left="720"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>Doutor(a)Rafael Augusto Seixas Reis de Paula</w:t>
      </w:r>
    </w:p>
    <w:p w14:paraId="16ADA614" w14:textId="77777777" w:rsidR="006D2AA8" w:rsidRPr="006D2AA8" w:rsidRDefault="006D2AA8" w:rsidP="006D2AA8">
      <w:pPr>
        <w:shd w:val="clear" w:color="auto" w:fill="FFFFFF"/>
        <w:spacing w:after="0" w:line="240" w:lineRule="auto"/>
        <w:ind w:left="720" w:right="75"/>
        <w:jc w:val="right"/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40h</w:t>
      </w:r>
    </w:p>
    <w:p w14:paraId="1EC90457" w14:textId="77777777" w:rsidR="006D2AA8" w:rsidRPr="006D2AA8" w:rsidRDefault="006D2AA8" w:rsidP="006D2AA8">
      <w:pPr>
        <w:numPr>
          <w:ilvl w:val="0"/>
          <w:numId w:val="2"/>
        </w:numPr>
        <w:shd w:val="clear" w:color="auto" w:fill="F2F2F2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Métodos quantitativos de apoio à decisão</w:t>
      </w:r>
    </w:p>
    <w:p w14:paraId="20B8447D" w14:textId="2DBD507D" w:rsidR="006D2AA8" w:rsidRPr="006D2AA8" w:rsidRDefault="006D2AA8" w:rsidP="006D2AA8">
      <w:pPr>
        <w:shd w:val="clear" w:color="auto" w:fill="F2F2F2"/>
        <w:spacing w:after="0" w:line="240" w:lineRule="auto"/>
        <w:ind w:left="720"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>Mestre(a)Mateus Modesto</w:t>
      </w:r>
    </w:p>
    <w:p w14:paraId="582842CE" w14:textId="77777777" w:rsidR="006D2AA8" w:rsidRPr="006D2AA8" w:rsidRDefault="006D2AA8" w:rsidP="006D2AA8">
      <w:pPr>
        <w:shd w:val="clear" w:color="auto" w:fill="F2F2F2"/>
        <w:spacing w:after="0" w:line="240" w:lineRule="auto"/>
        <w:ind w:left="720" w:right="75"/>
        <w:jc w:val="right"/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40h</w:t>
      </w:r>
    </w:p>
    <w:p w14:paraId="1B97B90C" w14:textId="77777777" w:rsidR="006D2AA8" w:rsidRPr="006D2AA8" w:rsidRDefault="006D2AA8" w:rsidP="006D2AA8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proofErr w:type="spellStart"/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lastRenderedPageBreak/>
        <w:t>OKRs</w:t>
      </w:r>
      <w:proofErr w:type="spellEnd"/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 xml:space="preserve"> (</w:t>
      </w:r>
      <w:proofErr w:type="spellStart"/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objectives</w:t>
      </w:r>
      <w:proofErr w:type="spellEnd"/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 xml:space="preserve"> </w:t>
      </w:r>
      <w:proofErr w:type="spellStart"/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and</w:t>
      </w:r>
      <w:proofErr w:type="spellEnd"/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 xml:space="preserve"> </w:t>
      </w:r>
      <w:proofErr w:type="spellStart"/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key</w:t>
      </w:r>
      <w:proofErr w:type="spellEnd"/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 xml:space="preserve"> </w:t>
      </w:r>
      <w:proofErr w:type="spellStart"/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results</w:t>
      </w:r>
      <w:proofErr w:type="spellEnd"/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)</w:t>
      </w:r>
    </w:p>
    <w:p w14:paraId="26A2BD87" w14:textId="0E8209C4" w:rsidR="006D2AA8" w:rsidRPr="006D2AA8" w:rsidRDefault="006D2AA8" w:rsidP="006D2AA8">
      <w:pPr>
        <w:shd w:val="clear" w:color="auto" w:fill="FFFFFF"/>
        <w:spacing w:after="0" w:line="240" w:lineRule="auto"/>
        <w:ind w:left="720"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>Mestre(a)</w:t>
      </w:r>
      <w:proofErr w:type="spellStart"/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>Maiza</w:t>
      </w:r>
      <w:proofErr w:type="spellEnd"/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 xml:space="preserve"> Claudia Vilela </w:t>
      </w:r>
      <w:proofErr w:type="spellStart"/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>Hipolito</w:t>
      </w:r>
      <w:proofErr w:type="spellEnd"/>
    </w:p>
    <w:p w14:paraId="4C4DB869" w14:textId="77777777" w:rsidR="006D2AA8" w:rsidRPr="006D2AA8" w:rsidRDefault="006D2AA8" w:rsidP="006D2AA8">
      <w:pPr>
        <w:shd w:val="clear" w:color="auto" w:fill="FFFFFF"/>
        <w:spacing w:after="0" w:line="240" w:lineRule="auto"/>
        <w:ind w:left="720" w:right="75"/>
        <w:jc w:val="right"/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40h</w:t>
      </w:r>
    </w:p>
    <w:p w14:paraId="5CA88236" w14:textId="77777777" w:rsidR="006D2AA8" w:rsidRPr="006D2AA8" w:rsidRDefault="006D2AA8" w:rsidP="006D2AA8">
      <w:pPr>
        <w:numPr>
          <w:ilvl w:val="0"/>
          <w:numId w:val="2"/>
        </w:numPr>
        <w:shd w:val="clear" w:color="auto" w:fill="F2F2F2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Auditoria de qualidade</w:t>
      </w:r>
    </w:p>
    <w:p w14:paraId="47984B4D" w14:textId="6806095D" w:rsidR="006D2AA8" w:rsidRPr="006D2AA8" w:rsidRDefault="006D2AA8" w:rsidP="006D2AA8">
      <w:pPr>
        <w:shd w:val="clear" w:color="auto" w:fill="F2F2F2"/>
        <w:spacing w:after="0" w:line="240" w:lineRule="auto"/>
        <w:ind w:left="720"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 xml:space="preserve">Mestre(a)Jessica </w:t>
      </w:r>
      <w:proofErr w:type="spellStart"/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>Naihara</w:t>
      </w:r>
      <w:proofErr w:type="spellEnd"/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 xml:space="preserve"> Nunes Bueno</w:t>
      </w:r>
    </w:p>
    <w:p w14:paraId="388DA237" w14:textId="77777777" w:rsidR="006D2AA8" w:rsidRPr="006D2AA8" w:rsidRDefault="006D2AA8" w:rsidP="006D2AA8">
      <w:pPr>
        <w:shd w:val="clear" w:color="auto" w:fill="F2F2F2"/>
        <w:spacing w:after="0" w:line="240" w:lineRule="auto"/>
        <w:ind w:left="720" w:right="75"/>
        <w:jc w:val="right"/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40h</w:t>
      </w:r>
    </w:p>
    <w:p w14:paraId="2C94D845" w14:textId="77777777" w:rsidR="006D2AA8" w:rsidRPr="006D2AA8" w:rsidRDefault="006D2AA8" w:rsidP="006D2AA8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Gerenciamento de projetos e qualidade</w:t>
      </w:r>
    </w:p>
    <w:p w14:paraId="6539A30F" w14:textId="79824316" w:rsidR="006D2AA8" w:rsidRPr="006D2AA8" w:rsidRDefault="006D2AA8" w:rsidP="006D2AA8">
      <w:pPr>
        <w:shd w:val="clear" w:color="auto" w:fill="FFFFFF"/>
        <w:spacing w:after="0" w:line="240" w:lineRule="auto"/>
        <w:ind w:left="720"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 xml:space="preserve">Doutor(a)Raquel </w:t>
      </w:r>
      <w:proofErr w:type="spellStart"/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>Carnivalle</w:t>
      </w:r>
      <w:proofErr w:type="spellEnd"/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 xml:space="preserve"> Silva Melillo</w:t>
      </w:r>
    </w:p>
    <w:p w14:paraId="6F31680A" w14:textId="77777777" w:rsidR="006D2AA8" w:rsidRPr="006D2AA8" w:rsidRDefault="006D2AA8" w:rsidP="006D2AA8">
      <w:pPr>
        <w:shd w:val="clear" w:color="auto" w:fill="FFFFFF"/>
        <w:spacing w:after="0" w:line="240" w:lineRule="auto"/>
        <w:ind w:left="720" w:right="75"/>
        <w:jc w:val="right"/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40h</w:t>
      </w:r>
    </w:p>
    <w:p w14:paraId="55712F8F" w14:textId="77777777" w:rsidR="006D2AA8" w:rsidRPr="006D2AA8" w:rsidRDefault="006D2AA8" w:rsidP="006D2AA8">
      <w:pPr>
        <w:numPr>
          <w:ilvl w:val="0"/>
          <w:numId w:val="2"/>
        </w:numPr>
        <w:shd w:val="clear" w:color="auto" w:fill="F2F2F2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Gestão de carreira</w:t>
      </w:r>
    </w:p>
    <w:p w14:paraId="723A5863" w14:textId="181DF045" w:rsidR="006D2AA8" w:rsidRPr="006D2AA8" w:rsidRDefault="006D2AA8" w:rsidP="006D2AA8">
      <w:pPr>
        <w:shd w:val="clear" w:color="auto" w:fill="F2F2F2"/>
        <w:spacing w:after="0" w:line="240" w:lineRule="auto"/>
        <w:ind w:left="720"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 xml:space="preserve">Mestre(a)Paula Vitória </w:t>
      </w:r>
      <w:proofErr w:type="spellStart"/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>Galesi</w:t>
      </w:r>
      <w:proofErr w:type="spellEnd"/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 xml:space="preserve"> Abdala </w:t>
      </w:r>
      <w:proofErr w:type="spellStart"/>
      <w:r w:rsidRPr="006D2AA8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>Boarin</w:t>
      </w:r>
      <w:proofErr w:type="spellEnd"/>
    </w:p>
    <w:p w14:paraId="435DCD31" w14:textId="77777777" w:rsidR="006D2AA8" w:rsidRPr="006D2AA8" w:rsidRDefault="006D2AA8" w:rsidP="006D2AA8">
      <w:pPr>
        <w:shd w:val="clear" w:color="auto" w:fill="F2F2F2"/>
        <w:spacing w:after="0" w:line="240" w:lineRule="auto"/>
        <w:ind w:left="720" w:right="75"/>
        <w:jc w:val="right"/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40h</w:t>
      </w:r>
    </w:p>
    <w:p w14:paraId="0095BB21" w14:textId="77777777" w:rsidR="006D2AA8" w:rsidRPr="006D2AA8" w:rsidRDefault="006D2AA8" w:rsidP="006D2AA8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</w:pPr>
      <w:r w:rsidRPr="006D2AA8"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  <w:t>Trabalho de conclusão de curso:</w:t>
      </w:r>
    </w:p>
    <w:p w14:paraId="0B388ACD" w14:textId="77777777" w:rsidR="006D2AA8" w:rsidRPr="006D2AA8" w:rsidRDefault="006D2AA8" w:rsidP="006D2AA8">
      <w:pPr>
        <w:shd w:val="clear" w:color="auto" w:fill="FFFFFF"/>
        <w:spacing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 xml:space="preserve">De acordo com a Resolução de abril de 2018, emitida pelo Conselho Nacional de Educação (CNE), o trabalho de conclusão de curso (TCC) não é mais requisito obrigatório para certificação de especialização, com exceção de alguns cursos presenciais da área da saúde e engenharia em que o conselho de classe determina, sendo assim, a realização do TCC não está disponível para os cursos </w:t>
      </w:r>
      <w:proofErr w:type="spellStart"/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EaD</w:t>
      </w:r>
      <w:proofErr w:type="spellEnd"/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 xml:space="preserve"> em nossa Instituição.</w:t>
      </w:r>
    </w:p>
    <w:p w14:paraId="13319B97" w14:textId="77777777" w:rsidR="006D2AA8" w:rsidRPr="006D2AA8" w:rsidRDefault="006D2AA8" w:rsidP="006D2AA8">
      <w:pPr>
        <w:shd w:val="clear" w:color="auto" w:fill="114C7E"/>
        <w:spacing w:after="0" w:line="240" w:lineRule="auto"/>
        <w:outlineLvl w:val="1"/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</w:pPr>
      <w:r w:rsidRPr="006D2AA8"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  <w:t>Certificação</w:t>
      </w:r>
    </w:p>
    <w:p w14:paraId="712AA8E9" w14:textId="78F7F233" w:rsidR="006D2AA8" w:rsidRPr="006D2AA8" w:rsidRDefault="006D2AA8" w:rsidP="006D2AA8">
      <w:pPr>
        <w:shd w:val="clear" w:color="auto" w:fill="114C7E"/>
        <w:spacing w:after="0" w:line="240" w:lineRule="auto"/>
        <w:rPr>
          <w:rFonts w:ascii="Poppins" w:eastAsia="Times New Roman" w:hAnsi="Poppins" w:cs="Poppins"/>
          <w:color w:val="FFFFFF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FFFFFF"/>
          <w:sz w:val="21"/>
          <w:szCs w:val="21"/>
          <w:lang w:eastAsia="pt-BR"/>
        </w:rPr>
        <w:t>A certificação na modalidade EAD tem</w:t>
      </w:r>
      <w:r w:rsidRPr="006D2AA8">
        <w:rPr>
          <w:rFonts w:ascii="Poppins" w:eastAsia="Times New Roman" w:hAnsi="Poppins" w:cs="Poppins"/>
          <w:color w:val="FFFFFF"/>
          <w:sz w:val="21"/>
          <w:szCs w:val="21"/>
          <w:lang w:eastAsia="pt-BR"/>
        </w:rPr>
        <w:t xml:space="preserve"> a mesma validade que um curso presencial. Os cursos de Pós-Graduação a distância são certificados pela Universidade Pitágoras Unopar Anhanguera.</w:t>
      </w:r>
    </w:p>
    <w:p w14:paraId="0C9EEBEB" w14:textId="77777777" w:rsidR="006D2AA8" w:rsidRPr="006D2AA8" w:rsidRDefault="006D2AA8" w:rsidP="006D2AA8">
      <w:pPr>
        <w:shd w:val="clear" w:color="auto" w:fill="114C7E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br/>
      </w:r>
    </w:p>
    <w:p w14:paraId="47CD5C94" w14:textId="77777777" w:rsidR="006D2AA8" w:rsidRPr="006D2AA8" w:rsidRDefault="006D2AA8" w:rsidP="006D2AA8">
      <w:pPr>
        <w:shd w:val="clear" w:color="auto" w:fill="114C7E"/>
        <w:spacing w:line="240" w:lineRule="auto"/>
        <w:rPr>
          <w:rFonts w:ascii="Poppins" w:eastAsia="Times New Roman" w:hAnsi="Poppins" w:cs="Poppins"/>
          <w:color w:val="FFFFFF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FFFFFF"/>
          <w:sz w:val="21"/>
          <w:szCs w:val="21"/>
          <w:lang w:eastAsia="pt-BR"/>
        </w:rPr>
        <w:t xml:space="preserve">Além disso na modalidade </w:t>
      </w:r>
      <w:proofErr w:type="spellStart"/>
      <w:r w:rsidRPr="006D2AA8">
        <w:rPr>
          <w:rFonts w:ascii="Poppins" w:eastAsia="Times New Roman" w:hAnsi="Poppins" w:cs="Poppins"/>
          <w:color w:val="FFFFFF"/>
          <w:sz w:val="21"/>
          <w:szCs w:val="21"/>
          <w:lang w:eastAsia="pt-BR"/>
        </w:rPr>
        <w:t>EaD</w:t>
      </w:r>
      <w:proofErr w:type="spellEnd"/>
      <w:r w:rsidRPr="006D2AA8">
        <w:rPr>
          <w:rFonts w:ascii="Poppins" w:eastAsia="Times New Roman" w:hAnsi="Poppins" w:cs="Poppins"/>
          <w:color w:val="FFFFFF"/>
          <w:sz w:val="21"/>
          <w:szCs w:val="21"/>
          <w:lang w:eastAsia="pt-BR"/>
        </w:rPr>
        <w:t xml:space="preserve"> você tem seu certificado pronto em 24 horas após a conclusão do curso.</w:t>
      </w:r>
    </w:p>
    <w:p w14:paraId="2C657B2D" w14:textId="77777777" w:rsidR="006D2AA8" w:rsidRPr="006D2AA8" w:rsidRDefault="006D2AA8" w:rsidP="006D2AA8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</w:pPr>
      <w:r w:rsidRPr="006D2AA8"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  <w:t>Sobre a modalidade</w:t>
      </w:r>
    </w:p>
    <w:p w14:paraId="4C3325EB" w14:textId="77777777" w:rsidR="006D2AA8" w:rsidRPr="006D2AA8" w:rsidRDefault="006D2AA8" w:rsidP="006D2AA8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</w:pPr>
      <w:r w:rsidRPr="006D2AA8"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  <w:t>Conheça seu Curso:</w:t>
      </w:r>
    </w:p>
    <w:p w14:paraId="61428787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</w:p>
    <w:p w14:paraId="50563A1B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333333"/>
          <w:sz w:val="21"/>
          <w:szCs w:val="21"/>
          <w:lang w:eastAsia="pt-BR"/>
        </w:rPr>
        <w:t xml:space="preserve">Cursos </w:t>
      </w:r>
      <w:proofErr w:type="spellStart"/>
      <w:r w:rsidRPr="006D2AA8">
        <w:rPr>
          <w:rFonts w:ascii="Poppins" w:eastAsia="Times New Roman" w:hAnsi="Poppins" w:cs="Poppins"/>
          <w:b/>
          <w:bCs/>
          <w:color w:val="333333"/>
          <w:sz w:val="21"/>
          <w:szCs w:val="21"/>
          <w:lang w:eastAsia="pt-BR"/>
        </w:rPr>
        <w:t>a</w:t>
      </w:r>
      <w:proofErr w:type="spellEnd"/>
      <w:r w:rsidRPr="006D2AA8">
        <w:rPr>
          <w:rFonts w:ascii="Poppins" w:eastAsia="Times New Roman" w:hAnsi="Poppins" w:cs="Poppins"/>
          <w:b/>
          <w:bCs/>
          <w:color w:val="333333"/>
          <w:sz w:val="21"/>
          <w:szCs w:val="21"/>
          <w:lang w:eastAsia="pt-BR"/>
        </w:rPr>
        <w:t xml:space="preserve"> distância (online):</w:t>
      </w: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 xml:space="preserve">Os cursos </w:t>
      </w:r>
      <w:proofErr w:type="spellStart"/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a</w:t>
      </w:r>
      <w:proofErr w:type="spellEnd"/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 xml:space="preserve"> distância são ideais para você que valoriza a mobilidade e a flexibilidade quanto aos seus horários de estudo, no seu ritmo de aprendizagem.</w:t>
      </w:r>
    </w:p>
    <w:p w14:paraId="17000583" w14:textId="77777777" w:rsidR="006D2AA8" w:rsidRPr="006D2AA8" w:rsidRDefault="006D2AA8" w:rsidP="006D2AA8">
      <w:pPr>
        <w:shd w:val="clear" w:color="auto" w:fill="F2F2F2"/>
        <w:spacing w:line="315" w:lineRule="atLeast"/>
        <w:rPr>
          <w:rFonts w:ascii="Poppins" w:eastAsia="Times New Roman" w:hAnsi="Poppins" w:cs="Poppins"/>
          <w:b/>
          <w:bCs/>
          <w:color w:val="004168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b/>
          <w:bCs/>
          <w:color w:val="004168"/>
          <w:sz w:val="21"/>
          <w:szCs w:val="21"/>
          <w:lang w:eastAsia="pt-BR"/>
        </w:rPr>
        <w:t>Você estuda 100% online e a carga horária do curso é de 360 horas, distribuídas em 9 disciplinas específicas (40h cada disciplina). Para o cumprimento de regulamentações específicas, alguns cursos possuem carga horária total maior, quantidade de disciplinas e carga horária disciplinar variadas (consulte a matriz curricular do curso).</w:t>
      </w:r>
    </w:p>
    <w:p w14:paraId="76E0350C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 xml:space="preserve">A cada disciplina, você contará com leituras digitais, slides, videoaulas e podcasts preparados por professores de destaque na área, que aliam conhecimentos teóricos e discussões sobre a prática profissional, como aprendizagem em foco. Além disso, você também terá o Desafio Profissional e </w:t>
      </w: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lastRenderedPageBreak/>
        <w:t>atividades avaliativas que o ajudarão ainda mais a colocar em prática todo o aprendizado.</w:t>
      </w:r>
    </w:p>
    <w:p w14:paraId="126011FC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Você contará também com o acompanhamento de um tutor para auxiliá-lo nas dúvidas que surgirem durante seu curso.</w:t>
      </w:r>
    </w:p>
    <w:p w14:paraId="0A9EB782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A certificação de um curso EAD é igual ao do curso presencial.</w:t>
      </w:r>
    </w:p>
    <w:p w14:paraId="05F2AA3B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br/>
      </w:r>
      <w:r w:rsidRPr="006D2AA8">
        <w:rPr>
          <w:rFonts w:ascii="Poppins" w:eastAsia="Times New Roman" w:hAnsi="Poppins" w:cs="Poppins"/>
          <w:b/>
          <w:bCs/>
          <w:color w:val="333333"/>
          <w:sz w:val="21"/>
          <w:szCs w:val="21"/>
          <w:lang w:eastAsia="pt-BR"/>
        </w:rPr>
        <w:t>Diferenciais da Pós-Graduação EAD</w:t>
      </w: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br/>
      </w:r>
    </w:p>
    <w:p w14:paraId="49794F28" w14:textId="77777777" w:rsidR="006D2AA8" w:rsidRPr="006D2AA8" w:rsidRDefault="006D2AA8" w:rsidP="006D2AA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Ambiente Virtual de Aprendizagem (AVA) (Todos os serviços em uma plataforma de ensino digital e completa)</w:t>
      </w:r>
    </w:p>
    <w:p w14:paraId="4DDE9470" w14:textId="77777777" w:rsidR="006D2AA8" w:rsidRPr="006D2AA8" w:rsidRDefault="006D2AA8" w:rsidP="006D2AA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Canal Conecta</w:t>
      </w:r>
    </w:p>
    <w:p w14:paraId="6EF15D88" w14:textId="77777777" w:rsidR="006D2AA8" w:rsidRPr="006D2AA8" w:rsidRDefault="006D2AA8" w:rsidP="006D2AA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Biblioteca Virtual</w:t>
      </w:r>
    </w:p>
    <w:p w14:paraId="3C9E2A3C" w14:textId="77777777" w:rsidR="006D2AA8" w:rsidRPr="006D2AA8" w:rsidRDefault="006D2AA8" w:rsidP="006D2AA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Cursos Livres gratuitos</w:t>
      </w:r>
    </w:p>
    <w:p w14:paraId="1AC71525" w14:textId="77777777" w:rsidR="006D2AA8" w:rsidRPr="006D2AA8" w:rsidRDefault="006D2AA8" w:rsidP="006D2AA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Disciplina ambientação</w:t>
      </w:r>
    </w:p>
    <w:p w14:paraId="6282DBA5" w14:textId="77777777" w:rsidR="006D2AA8" w:rsidRPr="006D2AA8" w:rsidRDefault="006D2AA8" w:rsidP="006D2AA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Tutorial – atendimento em até 24h (média de 10h)</w:t>
      </w:r>
    </w:p>
    <w:p w14:paraId="5131336A" w14:textId="77777777" w:rsidR="006D2AA8" w:rsidRPr="006D2AA8" w:rsidRDefault="006D2AA8" w:rsidP="006D2AA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Material Didático e Videoaula exclusivos e com diversos objetos de aprendizagem</w:t>
      </w:r>
    </w:p>
    <w:p w14:paraId="678E479E" w14:textId="77777777" w:rsidR="006D2AA8" w:rsidRPr="006D2AA8" w:rsidRDefault="006D2AA8" w:rsidP="006D2AA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Correção automática da Avaliação Virtual – nota imediata no Boletim do aluno</w:t>
      </w:r>
    </w:p>
    <w:p w14:paraId="585E57A2" w14:textId="77777777" w:rsidR="006D2AA8" w:rsidRPr="006D2AA8" w:rsidRDefault="006D2AA8" w:rsidP="006D2AA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Duração em 10, 6 ou 4 meses</w:t>
      </w:r>
    </w:p>
    <w:p w14:paraId="3654B685" w14:textId="77777777" w:rsidR="006D2AA8" w:rsidRPr="006D2AA8" w:rsidRDefault="006D2AA8" w:rsidP="006D2AA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Inscrição, matrícula e upload da documentação online</w:t>
      </w:r>
    </w:p>
    <w:p w14:paraId="6AEAEFE5" w14:textId="77777777" w:rsidR="006D2AA8" w:rsidRPr="006D2AA8" w:rsidRDefault="006D2AA8" w:rsidP="006D2AA8">
      <w:pPr>
        <w:numPr>
          <w:ilvl w:val="0"/>
          <w:numId w:val="3"/>
        </w:numPr>
        <w:shd w:val="clear" w:color="auto" w:fill="FFFFFF"/>
        <w:spacing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Flexibilidade de lugar e de horário para assistir as aulas</w:t>
      </w:r>
    </w:p>
    <w:p w14:paraId="52020D64" w14:textId="77777777" w:rsidR="006D2AA8" w:rsidRPr="006D2AA8" w:rsidRDefault="006D2AA8" w:rsidP="006D2AA8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</w:pPr>
      <w:r w:rsidRPr="006D2AA8"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  <w:t>MEC</w:t>
      </w:r>
    </w:p>
    <w:p w14:paraId="33C89011" w14:textId="77777777" w:rsidR="006D2AA8" w:rsidRPr="006D2AA8" w:rsidRDefault="006D2AA8" w:rsidP="006D2AA8">
      <w:pPr>
        <w:shd w:val="clear" w:color="auto" w:fill="FFFFFF"/>
        <w:spacing w:after="150" w:line="240" w:lineRule="auto"/>
        <w:outlineLvl w:val="2"/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</w:pPr>
      <w:r w:rsidRPr="006D2AA8"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  <w:t>MEC - Ministério da Educação</w:t>
      </w:r>
    </w:p>
    <w:p w14:paraId="304BB4BE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Conselho Nacional de Educação - Câmara de educação superior</w:t>
      </w:r>
    </w:p>
    <w:p w14:paraId="6361AB52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br/>
      </w:r>
    </w:p>
    <w:p w14:paraId="34F661E0" w14:textId="77777777" w:rsidR="006D2AA8" w:rsidRPr="006D2AA8" w:rsidRDefault="006D2AA8" w:rsidP="006D2AA8">
      <w:pPr>
        <w:shd w:val="clear" w:color="auto" w:fill="FFFFFF"/>
        <w:spacing w:after="150" w:line="240" w:lineRule="auto"/>
        <w:outlineLvl w:val="2"/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</w:pPr>
      <w:r w:rsidRPr="006D2AA8"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  <w:t>RESOLUÇÃO N°1, DE 6 DE ABRIL DE 2018 (*)</w:t>
      </w:r>
    </w:p>
    <w:p w14:paraId="6B15963B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O Portal Pós traz cursos de Pós-Graduação de grandes instituições pelo Brasil. Todas atendem à Resolução N° 1, de 6 de abril de 2018 do Ministério da Educação Conselho Nacional de Educação (MEC) referente aos cursos de Pós-graduação.</w:t>
      </w:r>
    </w:p>
    <w:p w14:paraId="363136B1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br/>
      </w:r>
    </w:p>
    <w:p w14:paraId="190BF573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O Presidente da Câmara de Educação Superior do Conselho Nacional de Educação (CNE), no uso de suas atribuições legais, com fundamento no art. 9º, § 2º, alínea “h”, da Lei nº 4.024, de 20 de dezembro de 1961, com a redação dada pela Lei nº 9.131, de 24 de novembro de 1995, nos artigos 39, 40, 44 e 66 da Lei nº 9.394, de 20 de dezembro de 1996, no Decreto nº 9.057, de 25 de maio de 2017, e no Decreto nº 9.235, de 15 de dezembro de 2017, e com fundamento no Parecer CNE/CES nº 146/2018, homologado por Despacho do Senhor Ministro de Estado da Educação, publicado no Diário Oficial da União de 6 de abril de 2018, resolve:</w:t>
      </w:r>
    </w:p>
    <w:p w14:paraId="7AD40BC0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lastRenderedPageBreak/>
        <w:br/>
      </w:r>
    </w:p>
    <w:p w14:paraId="33D3AFD3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Art. 1° Os cursos de pós-graduação lato sensu oferecidos por instituições de educação superior devidamente credenciadas independem de autorização, reconhecimento e renovação de reconhecimento, e devem atender ao disposto nesta Resolução.</w:t>
      </w:r>
    </w:p>
    <w:p w14:paraId="5B0CFADB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br/>
      </w:r>
    </w:p>
    <w:p w14:paraId="1C008F28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§ 1° Incluem-se na categoria de curso de pós-graduação lato sensu aqueles cuja equivalência se ajuste aos termos desta Resolução.</w:t>
      </w:r>
    </w:p>
    <w:p w14:paraId="5C80C513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br/>
      </w:r>
    </w:p>
    <w:p w14:paraId="5315580C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§ 2° Excluem-se desta Resolução os cursos de pós-graduação denominados de aperfeiçoamento e outros.</w:t>
      </w:r>
    </w:p>
    <w:p w14:paraId="74DF9EA5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br/>
      </w:r>
    </w:p>
    <w:p w14:paraId="41D61B6C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§ 3° Os cursos de pós-graduação lato sensu são abertos a candidatos diplomados com cursos de graduação ou demais cursos superiores e que atendam às exigências das instituições de ensino.</w:t>
      </w:r>
    </w:p>
    <w:p w14:paraId="4DE6E543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br/>
      </w:r>
    </w:p>
    <w:p w14:paraId="2DF60BD0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§ 4° As instituições especialmente credenciadas para atuar nesse nível educacional poderão ofertar cursos de especialização, única e exclusivamente, na área do saber e no endereço definido no ato de seu credenciamento, atendido ao disposto nesta Resolução.</w:t>
      </w:r>
    </w:p>
    <w:p w14:paraId="5330078C" w14:textId="77777777" w:rsidR="006D2AA8" w:rsidRPr="006D2AA8" w:rsidRDefault="006D2AA8" w:rsidP="006D2AA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br/>
      </w:r>
    </w:p>
    <w:p w14:paraId="749E6FA8" w14:textId="77777777" w:rsidR="006D2AA8" w:rsidRPr="006D2AA8" w:rsidRDefault="006D2AA8" w:rsidP="006D2AA8">
      <w:pPr>
        <w:shd w:val="clear" w:color="auto" w:fill="FFFFFF"/>
        <w:spacing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6D2AA8">
        <w:rPr>
          <w:rFonts w:ascii="Poppins" w:eastAsia="Times New Roman" w:hAnsi="Poppins" w:cs="Poppins"/>
          <w:i/>
          <w:iCs/>
          <w:color w:val="333333"/>
          <w:sz w:val="21"/>
          <w:szCs w:val="21"/>
          <w:lang w:eastAsia="pt-BR"/>
        </w:rPr>
        <w:t>(*) Resolução CNE/CES 1/2018. Diário Oficial da União, Brasília, 9 de abril de 2018, Seção 1, pág. 43.</w:t>
      </w:r>
    </w:p>
    <w:p w14:paraId="28E5F3D0" w14:textId="77777777" w:rsidR="006D2AA8" w:rsidRDefault="006D2AA8"/>
    <w:sectPr w:rsidR="006D2A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D3DF2"/>
    <w:multiLevelType w:val="multilevel"/>
    <w:tmpl w:val="56F8F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8C508C"/>
    <w:multiLevelType w:val="multilevel"/>
    <w:tmpl w:val="896E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2069E7"/>
    <w:multiLevelType w:val="multilevel"/>
    <w:tmpl w:val="3752B88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AA8"/>
    <w:rsid w:val="00123B07"/>
    <w:rsid w:val="006D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9485"/>
  <w15:chartTrackingRefBased/>
  <w15:docId w15:val="{6786DD62-B8DC-401A-ABCB-3ABDA0C5B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6D2A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6D2A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6D2AA8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6D2AA8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D2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info-name">
    <w:name w:val="info-name"/>
    <w:basedOn w:val="Fontepargpadro"/>
    <w:rsid w:val="006D2AA8"/>
  </w:style>
  <w:style w:type="paragraph" w:customStyle="1" w:styleId="striped">
    <w:name w:val="striped"/>
    <w:basedOn w:val="Normal"/>
    <w:rsid w:val="006D2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sume">
    <w:name w:val="resume"/>
    <w:basedOn w:val="Fontepargpadro"/>
    <w:rsid w:val="006D2AA8"/>
  </w:style>
  <w:style w:type="character" w:styleId="Hyperlink">
    <w:name w:val="Hyperlink"/>
    <w:basedOn w:val="Fontepargpadro"/>
    <w:uiPriority w:val="99"/>
    <w:semiHidden/>
    <w:unhideWhenUsed/>
    <w:rsid w:val="006D2AA8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6D2A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1629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7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2604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43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45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52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78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5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87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3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00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4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39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68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61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46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00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0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39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82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7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14345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87191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52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7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47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39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174630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79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9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1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768947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110544B48A5F643A2909BD184437DAC" ma:contentTypeVersion="15" ma:contentTypeDescription="Crie um novo documento." ma:contentTypeScope="" ma:versionID="cb0eaa2f7d1586fe1206956a1935b30e">
  <xsd:schema xmlns:xsd="http://www.w3.org/2001/XMLSchema" xmlns:xs="http://www.w3.org/2001/XMLSchema" xmlns:p="http://schemas.microsoft.com/office/2006/metadata/properties" xmlns:ns2="466a193b-1fd2-441c-b191-80e22ab38879" xmlns:ns3="a1a7d75f-5527-4451-95f9-7d5ecb7a0821" targetNamespace="http://schemas.microsoft.com/office/2006/metadata/properties" ma:root="true" ma:fieldsID="9dcaad03884ad8278d7b590a84e50651" ns2:_="" ns3:_="">
    <xsd:import namespace="466a193b-1fd2-441c-b191-80e22ab38879"/>
    <xsd:import namespace="a1a7d75f-5527-4451-95f9-7d5ecb7a0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a193b-1fd2-441c-b191-80e22ab388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771e4ab9-48e6-401e-8cb3-95486c831b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7d75f-5527-4451-95f9-7d5ecb7a0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0ea29b5-b5f4-464a-af12-0464d57a5472}" ma:internalName="TaxCatchAll" ma:showField="CatchAllData" ma:web="a1a7d75f-5527-4451-95f9-7d5ecb7a0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a7d75f-5527-4451-95f9-7d5ecb7a0821" xsi:nil="true"/>
    <lcf76f155ced4ddcb4097134ff3c332f xmlns="466a193b-1fd2-441c-b191-80e22ab388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A07E3F-C406-431C-BADA-D1CD0CD7C9EF}"/>
</file>

<file path=customXml/itemProps2.xml><?xml version="1.0" encoding="utf-8"?>
<ds:datastoreItem xmlns:ds="http://schemas.openxmlformats.org/officeDocument/2006/customXml" ds:itemID="{5E25F630-4720-4446-8DA6-DF1D944D0E58}"/>
</file>

<file path=customXml/itemProps3.xml><?xml version="1.0" encoding="utf-8"?>
<ds:datastoreItem xmlns:ds="http://schemas.openxmlformats.org/officeDocument/2006/customXml" ds:itemID="{9AB9707A-F514-41CD-B77A-AB2D330AFF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928</Words>
  <Characters>5014</Characters>
  <Application>Microsoft Office Word</Application>
  <DocSecurity>0</DocSecurity>
  <Lines>41</Lines>
  <Paragraphs>11</Paragraphs>
  <ScaleCrop>false</ScaleCrop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Malcher</dc:creator>
  <cp:keywords/>
  <dc:description/>
  <cp:lastModifiedBy>Roberta Malcher</cp:lastModifiedBy>
  <cp:revision>1</cp:revision>
  <dcterms:created xsi:type="dcterms:W3CDTF">2022-12-06T13:44:00Z</dcterms:created>
  <dcterms:modified xsi:type="dcterms:W3CDTF">2022-12-06T13:47:00Z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0x0101008110544B48A5F643A2909BD184437DAC</vt:lpwstr>
  </property>
</Properties>
</file>